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C0A8B" w:rsidRDefault="000B2DD0" w:rsidP="005C0A8B">
      <w:pPr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-127000</wp:posOffset>
                </wp:positionV>
                <wp:extent cx="3216910" cy="1372235"/>
                <wp:effectExtent l="13970" t="12700" r="7620" b="571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6910" cy="137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4AAB" w:rsidRPr="005C0A8B" w:rsidRDefault="00B44AAB" w:rsidP="005C0A8B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C0A8B">
                              <w:rPr>
                                <w:b/>
                                <w:sz w:val="36"/>
                                <w:szCs w:val="36"/>
                              </w:rPr>
                              <w:t>EC Declaration of Conformity</w:t>
                            </w:r>
                          </w:p>
                          <w:p w:rsidR="00B44AAB" w:rsidRDefault="00B44AAB" w:rsidP="005C0A8B"/>
                          <w:p w:rsidR="00B44AAB" w:rsidRPr="00193FCE" w:rsidRDefault="00B44AAB" w:rsidP="005C0A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FCE">
                              <w:rPr>
                                <w:sz w:val="28"/>
                                <w:szCs w:val="28"/>
                              </w:rPr>
                              <w:t>Morris &amp; Perry Ltd</w:t>
                            </w:r>
                          </w:p>
                          <w:p w:rsidR="00B44AAB" w:rsidRPr="00193FCE" w:rsidRDefault="00B44AAB" w:rsidP="005C0A8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93FCE">
                              <w:rPr>
                                <w:sz w:val="28"/>
                                <w:szCs w:val="28"/>
                              </w:rPr>
                              <w:t>Gurney Slade Quarry</w:t>
                            </w:r>
                          </w:p>
                          <w:p w:rsidR="00B44AAB" w:rsidRDefault="00B44AAB" w:rsidP="005C0A8B">
                            <w:r w:rsidRPr="00193FCE">
                              <w:rPr>
                                <w:sz w:val="28"/>
                                <w:szCs w:val="28"/>
                              </w:rPr>
                              <w:t>Radstock</w:t>
                            </w:r>
                          </w:p>
                          <w:p w:rsidR="00B44AAB" w:rsidRDefault="00B44AAB" w:rsidP="005C0A8B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3pt;margin-top:-10pt;width:253.3pt;height:108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">
                <v:textbox style="mso-fit-shape-to-text:t">
                  <w:txbxContent>
                    <w:p w:rsidR="00B44AAB" w:rsidRPr="005C0A8B" w:rsidRDefault="00B44AAB" w:rsidP="005C0A8B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5C0A8B">
                        <w:rPr>
                          <w:b/>
                          <w:sz w:val="36"/>
                          <w:szCs w:val="36"/>
                        </w:rPr>
                        <w:t>EC Declaration of Conformity</w:t>
                      </w:r>
                    </w:p>
                    <w:p w:rsidR="00B44AAB" w:rsidRDefault="00B44AAB" w:rsidP="005C0A8B"/>
                    <w:p w:rsidR="00B44AAB" w:rsidRPr="00193FCE" w:rsidRDefault="00B44AAB" w:rsidP="005C0A8B">
                      <w:pPr>
                        <w:rPr>
                          <w:sz w:val="28"/>
                          <w:szCs w:val="28"/>
                        </w:rPr>
                      </w:pPr>
                      <w:r w:rsidRPr="00193FCE">
                        <w:rPr>
                          <w:sz w:val="28"/>
                          <w:szCs w:val="28"/>
                        </w:rPr>
                        <w:t>Morris &amp; Perry Ltd</w:t>
                      </w:r>
                    </w:p>
                    <w:p w:rsidR="00B44AAB" w:rsidRPr="00193FCE" w:rsidRDefault="00B44AAB" w:rsidP="005C0A8B">
                      <w:pPr>
                        <w:rPr>
                          <w:sz w:val="28"/>
                          <w:szCs w:val="28"/>
                        </w:rPr>
                      </w:pPr>
                      <w:r w:rsidRPr="00193FCE">
                        <w:rPr>
                          <w:sz w:val="28"/>
                          <w:szCs w:val="28"/>
                        </w:rPr>
                        <w:t>Gurney Slade Quarry</w:t>
                      </w:r>
                    </w:p>
                    <w:p w:rsidR="00B44AAB" w:rsidRDefault="00B44AAB" w:rsidP="005C0A8B">
                      <w:r w:rsidRPr="00193FCE">
                        <w:rPr>
                          <w:sz w:val="28"/>
                          <w:szCs w:val="28"/>
                        </w:rPr>
                        <w:t>Radstock</w:t>
                      </w:r>
                    </w:p>
                    <w:p w:rsidR="00B44AAB" w:rsidRDefault="00B44AAB" w:rsidP="005C0A8B"/>
                  </w:txbxContent>
                </v:textbox>
              </v:shape>
            </w:pict>
          </mc:Fallback>
        </mc:AlternateContent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>
        <w:tab/>
      </w:r>
      <w:r w:rsidR="005C0A8B" w:rsidRPr="005C0A8B">
        <w:rPr>
          <w:noProof/>
          <w:lang w:eastAsia="en-GB"/>
        </w:rPr>
        <w:drawing>
          <wp:inline distT="0" distB="0" distL="0" distR="0">
            <wp:extent cx="1513490" cy="1068193"/>
            <wp:effectExtent l="0" t="0" r="0" b="0"/>
            <wp:docPr id="1" name="il_fi" descr="http://ec.europa.eu/enterprise/faq/pic/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.europa.eu/enterprise/faq/pic/C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990" cy="106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A8B" w:rsidRDefault="005C0A8B" w:rsidP="005C0A8B">
      <w:pPr>
        <w:jc w:val="both"/>
      </w:pPr>
    </w:p>
    <w:p w:rsidR="005C0A8B" w:rsidRDefault="005C0A8B" w:rsidP="005C0A8B">
      <w:pPr>
        <w:jc w:val="both"/>
      </w:pP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</w:p>
    <w:p w:rsidR="005C0A8B" w:rsidRDefault="005C0A8B" w:rsidP="00791D62">
      <w:pPr>
        <w:spacing w:before="240"/>
        <w:jc w:val="both"/>
      </w:pPr>
      <w:r>
        <w:t xml:space="preserve">The above manufacturer (as represented by the undersigned) declares that the following product/s conform </w:t>
      </w:r>
      <w:r w:rsidR="00791D62">
        <w:t>to</w:t>
      </w:r>
      <w:r>
        <w:t xml:space="preserve"> the provisions</w:t>
      </w:r>
      <w:r w:rsidR="00791D62">
        <w:t xml:space="preserve"> of the EU Construction Products Directiv</w:t>
      </w:r>
      <w:r w:rsidR="00924802">
        <w:t>e, in accordance with Annex ZA</w:t>
      </w:r>
      <w:r w:rsidR="00791D62">
        <w:t xml:space="preserve"> </w:t>
      </w:r>
      <w:r w:rsidR="00B44AAB">
        <w:t>of BS EN 12620, current edition.</w:t>
      </w:r>
    </w:p>
    <w:p w:rsidR="00451514" w:rsidRDefault="00451514" w:rsidP="00791D62">
      <w:pPr>
        <w:spacing w:before="240"/>
        <w:jc w:val="both"/>
      </w:pPr>
    </w:p>
    <w:p w:rsidR="00451514" w:rsidRDefault="00791D62" w:rsidP="00791D62">
      <w:pPr>
        <w:spacing w:before="240"/>
        <w:jc w:val="both"/>
      </w:pPr>
      <w:r w:rsidRPr="00451514">
        <w:rPr>
          <w:u w:val="single"/>
        </w:rPr>
        <w:t>Product description</w:t>
      </w:r>
      <w:r w:rsidR="00451514">
        <w:t>:</w:t>
      </w:r>
    </w:p>
    <w:p w:rsidR="00791D62" w:rsidRDefault="00451514" w:rsidP="00791D62">
      <w:pPr>
        <w:spacing w:before="240"/>
        <w:jc w:val="both"/>
      </w:pPr>
      <w:r>
        <w:t>Carboniferous Limestone</w:t>
      </w:r>
      <w:r w:rsidRPr="00451514">
        <w:t xml:space="preserve"> </w:t>
      </w:r>
      <w:r w:rsidR="006E5C50">
        <w:t>(0/4 fine</w:t>
      </w:r>
      <w:r w:rsidR="008318B4">
        <w:t>,</w:t>
      </w:r>
      <w:r w:rsidR="006E5C50">
        <w:t xml:space="preserve"> 2/6, 4/10</w:t>
      </w:r>
      <w:r w:rsidR="008318B4">
        <w:t>, 6/14,</w:t>
      </w:r>
      <w:r w:rsidR="006E5C50">
        <w:t xml:space="preserve"> </w:t>
      </w:r>
      <w:r w:rsidR="008318B4">
        <w:t xml:space="preserve">4/20, 10/20 </w:t>
      </w:r>
      <w:r w:rsidR="006E5C50">
        <w:t xml:space="preserve">&amp; </w:t>
      </w:r>
      <w:r w:rsidR="008318B4">
        <w:t>2</w:t>
      </w:r>
      <w:r w:rsidR="006E5C50">
        <w:t>0/</w:t>
      </w:r>
      <w:r w:rsidR="008318B4">
        <w:t>3</w:t>
      </w:r>
      <w:r w:rsidR="006E5C50">
        <w:t xml:space="preserve">2 </w:t>
      </w:r>
      <w:r>
        <w:t xml:space="preserve">coarse </w:t>
      </w:r>
      <w:r w:rsidR="006E5C50">
        <w:t>single size)</w:t>
      </w:r>
      <w:r>
        <w:t xml:space="preserve"> Aggregates for Concrete</w:t>
      </w:r>
    </w:p>
    <w:p w:rsidR="00451514" w:rsidRDefault="00451514" w:rsidP="00791D62">
      <w:pPr>
        <w:spacing w:before="240"/>
        <w:jc w:val="both"/>
      </w:pPr>
    </w:p>
    <w:p w:rsidR="00791D62" w:rsidRDefault="00791D62" w:rsidP="00791D62">
      <w:pPr>
        <w:spacing w:before="240"/>
        <w:jc w:val="both"/>
      </w:pPr>
      <w:r>
        <w:t>Coarse:</w:t>
      </w:r>
      <w:r>
        <w:tab/>
      </w:r>
      <w:r w:rsidR="001A5413">
        <w:tab/>
      </w:r>
      <w:r>
        <w:t xml:space="preserve">D/d </w:t>
      </w:r>
      <w:r>
        <w:rPr>
          <w:rFonts w:cstheme="minorHAnsi"/>
        </w:rPr>
        <w:t>≤</w:t>
      </w:r>
      <w:r>
        <w:t xml:space="preserve"> 2 or D </w:t>
      </w:r>
      <w:r w:rsidR="001A5413">
        <w:rPr>
          <w:rFonts w:cstheme="minorHAnsi"/>
        </w:rPr>
        <w:t>≤</w:t>
      </w:r>
      <w:r w:rsidR="001A5413">
        <w:t xml:space="preserve"> </w:t>
      </w:r>
      <w:r>
        <w:t xml:space="preserve">11,2 mm and D/d </w:t>
      </w:r>
      <w:r>
        <w:rPr>
          <w:rFonts w:cstheme="minorHAnsi"/>
        </w:rPr>
        <w:t>&gt;</w:t>
      </w:r>
      <w:r>
        <w:t xml:space="preserve"> 2 or D </w:t>
      </w:r>
      <w:r>
        <w:rPr>
          <w:rFonts w:cstheme="minorHAnsi"/>
        </w:rPr>
        <w:t>&gt;</w:t>
      </w:r>
      <w:r>
        <w:t>11,2 mm</w:t>
      </w:r>
      <w:r w:rsidR="001A5413">
        <w:t>, Category G</w:t>
      </w:r>
      <w:r w:rsidR="001A5413" w:rsidRPr="001A5413">
        <w:rPr>
          <w:vertAlign w:val="subscript"/>
        </w:rPr>
        <w:t>C</w:t>
      </w:r>
      <w:r w:rsidR="001A5413">
        <w:t xml:space="preserve">85/20 and </w:t>
      </w:r>
      <w:r w:rsidR="006E5C50">
        <w:t>G</w:t>
      </w:r>
      <w:r w:rsidR="006E5C50" w:rsidRPr="001A5413">
        <w:rPr>
          <w:vertAlign w:val="subscript"/>
        </w:rPr>
        <w:t>C</w:t>
      </w:r>
      <w:r w:rsidR="006E5C50">
        <w:t>90/15</w:t>
      </w:r>
    </w:p>
    <w:p w:rsidR="00770194" w:rsidRDefault="00770194" w:rsidP="005C0A8B">
      <w:pPr>
        <w:ind w:left="6480"/>
        <w:jc w:val="both"/>
      </w:pPr>
    </w:p>
    <w:p w:rsidR="005C0A8B" w:rsidRDefault="001A5413" w:rsidP="005C0A8B">
      <w:pPr>
        <w:jc w:val="both"/>
      </w:pPr>
      <w:r>
        <w:t>Fine:</w:t>
      </w:r>
      <w:r>
        <w:tab/>
      </w:r>
      <w:r>
        <w:tab/>
      </w:r>
      <w:r w:rsidR="006E5C50">
        <w:t xml:space="preserve">D </w:t>
      </w:r>
      <w:r w:rsidR="006E5C50">
        <w:rPr>
          <w:rFonts w:cstheme="minorHAnsi"/>
        </w:rPr>
        <w:t>≤</w:t>
      </w:r>
      <w:r w:rsidR="006E5C50">
        <w:t xml:space="preserve"> 4mm and d = 0, Category G</w:t>
      </w:r>
      <w:r w:rsidR="006E5C50" w:rsidRPr="001A5413">
        <w:rPr>
          <w:vertAlign w:val="subscript"/>
        </w:rPr>
        <w:t>F</w:t>
      </w:r>
      <w:r w:rsidR="006E5C50">
        <w:t>85</w:t>
      </w:r>
    </w:p>
    <w:p w:rsidR="006E5C50" w:rsidRDefault="006E5C50" w:rsidP="005C0A8B">
      <w:pPr>
        <w:jc w:val="both"/>
      </w:pPr>
    </w:p>
    <w:p w:rsidR="00451514" w:rsidRDefault="00451514" w:rsidP="005C0A8B">
      <w:pPr>
        <w:jc w:val="both"/>
      </w:pPr>
    </w:p>
    <w:p w:rsidR="00451514" w:rsidRDefault="00451514" w:rsidP="00451514">
      <w:pPr>
        <w:spacing w:before="240"/>
        <w:jc w:val="both"/>
      </w:pPr>
      <w:r>
        <w:t>T</w:t>
      </w:r>
      <w:r w:rsidR="006E5C50">
        <w:t>hese Aggregate products are compliant in accordance with the Assignation of Evaluation of Conformity under</w:t>
      </w:r>
      <w:r>
        <w:t xml:space="preserve"> System 4, Table ZA.</w:t>
      </w:r>
      <w:r w:rsidR="00D8687D">
        <w:t>2</w:t>
      </w:r>
      <w:r>
        <w:t>, of BS EN 12620, current edition.</w:t>
      </w:r>
    </w:p>
    <w:p w:rsidR="00237104" w:rsidRDefault="00237104" w:rsidP="005C0A8B">
      <w:pPr>
        <w:jc w:val="both"/>
      </w:pPr>
    </w:p>
    <w:p w:rsidR="005C0A8B" w:rsidRDefault="002752E9" w:rsidP="005C0A8B">
      <w:pPr>
        <w:jc w:val="both"/>
      </w:pPr>
      <w:r>
        <w:t>Full performance and usage applications detailed on specific</w:t>
      </w:r>
      <w:r w:rsidRPr="00032128">
        <w:rPr>
          <w:noProof/>
          <w:lang w:eastAsia="en-GB"/>
        </w:rPr>
        <w:drawing>
          <wp:inline distT="0" distB="0" distL="0" distR="0">
            <wp:extent cx="313099" cy="220980"/>
            <wp:effectExtent l="0" t="0" r="0" b="0"/>
            <wp:docPr id="2" name="il_fi" descr="http://ec.europa.eu/enterprise/faq/pic/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ec.europa.eu/enterprise/faq/pic/C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25" cy="222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data sheets.</w:t>
      </w:r>
    </w:p>
    <w:p w:rsidR="002752E9" w:rsidRDefault="002752E9" w:rsidP="005C0A8B">
      <w:pPr>
        <w:jc w:val="both"/>
      </w:pPr>
    </w:p>
    <w:p w:rsidR="005C0A8B" w:rsidRDefault="005C0A8B" w:rsidP="005C0A8B">
      <w:pPr>
        <w:jc w:val="both"/>
      </w:pPr>
    </w:p>
    <w:p w:rsidR="005C0A8B" w:rsidRDefault="00451514" w:rsidP="005C0A8B">
      <w:pPr>
        <w:jc w:val="both"/>
      </w:pPr>
      <w:r>
        <w:t>Signed:</w:t>
      </w: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</w:p>
    <w:p w:rsidR="00237104" w:rsidRDefault="00237104" w:rsidP="005C0A8B">
      <w:pPr>
        <w:jc w:val="both"/>
      </w:pPr>
    </w:p>
    <w:p w:rsidR="00451514" w:rsidRDefault="00451514" w:rsidP="005C0A8B">
      <w:pPr>
        <w:jc w:val="both"/>
      </w:pPr>
    </w:p>
    <w:p w:rsidR="00451514" w:rsidRDefault="00451514" w:rsidP="005C0A8B">
      <w:pPr>
        <w:jc w:val="both"/>
      </w:pPr>
      <w:r>
        <w:t>General Manager</w:t>
      </w:r>
    </w:p>
    <w:sectPr w:rsidR="00451514" w:rsidSect="0077019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321" w:rsidRDefault="00B87321" w:rsidP="007F101F">
      <w:r>
        <w:separator/>
      </w:r>
    </w:p>
  </w:endnote>
  <w:endnote w:type="continuationSeparator" w:id="0">
    <w:p w:rsidR="00B87321" w:rsidRDefault="00B87321" w:rsidP="007F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AAB" w:rsidRDefault="00B44AAB" w:rsidP="00B11C8A">
    <w:pPr>
      <w:pStyle w:val="Footer"/>
      <w:jc w:val="left"/>
    </w:pPr>
    <w:r>
      <w:t xml:space="preserve">Issued: </w:t>
    </w:r>
    <w:r w:rsidR="000B2DD0">
      <w:t>MARCH 2018</w:t>
    </w:r>
    <w:r>
      <w:tab/>
    </w:r>
    <w:r>
      <w:tab/>
      <w:t>www.smorris.co.uk</w:t>
    </w:r>
  </w:p>
  <w:p w:rsidR="00B44AAB" w:rsidRPr="00B11C8A" w:rsidRDefault="00B44AAB" w:rsidP="00B11C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321" w:rsidRDefault="00B87321" w:rsidP="007F101F">
      <w:r>
        <w:separator/>
      </w:r>
    </w:p>
  </w:footnote>
  <w:footnote w:type="continuationSeparator" w:id="0">
    <w:p w:rsidR="00B87321" w:rsidRDefault="00B87321" w:rsidP="007F1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8B"/>
    <w:rsid w:val="000B07A3"/>
    <w:rsid w:val="000B2DD0"/>
    <w:rsid w:val="000D0EBA"/>
    <w:rsid w:val="000F0368"/>
    <w:rsid w:val="00165F15"/>
    <w:rsid w:val="00193FCE"/>
    <w:rsid w:val="001A5413"/>
    <w:rsid w:val="001F579F"/>
    <w:rsid w:val="00213D26"/>
    <w:rsid w:val="00237104"/>
    <w:rsid w:val="002752E9"/>
    <w:rsid w:val="00286875"/>
    <w:rsid w:val="003C45E7"/>
    <w:rsid w:val="00451514"/>
    <w:rsid w:val="004A7C1D"/>
    <w:rsid w:val="004C68BF"/>
    <w:rsid w:val="00525453"/>
    <w:rsid w:val="005C0A8B"/>
    <w:rsid w:val="006E5C50"/>
    <w:rsid w:val="00770194"/>
    <w:rsid w:val="00791D62"/>
    <w:rsid w:val="007E0280"/>
    <w:rsid w:val="007F101F"/>
    <w:rsid w:val="0080476E"/>
    <w:rsid w:val="008318B4"/>
    <w:rsid w:val="008E52CD"/>
    <w:rsid w:val="00924802"/>
    <w:rsid w:val="00966AF1"/>
    <w:rsid w:val="009C5A5B"/>
    <w:rsid w:val="00A21173"/>
    <w:rsid w:val="00A57547"/>
    <w:rsid w:val="00B11C8A"/>
    <w:rsid w:val="00B44AAB"/>
    <w:rsid w:val="00B45939"/>
    <w:rsid w:val="00B624E2"/>
    <w:rsid w:val="00B87321"/>
    <w:rsid w:val="00C338DF"/>
    <w:rsid w:val="00C42CD3"/>
    <w:rsid w:val="00C67788"/>
    <w:rsid w:val="00D11EA7"/>
    <w:rsid w:val="00D8687D"/>
    <w:rsid w:val="00D9197F"/>
    <w:rsid w:val="00E24A53"/>
    <w:rsid w:val="00E93F62"/>
    <w:rsid w:val="00EF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2C2BB7-967B-4AD0-9B8F-469D14EB4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10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01F"/>
  </w:style>
  <w:style w:type="paragraph" w:styleId="Footer">
    <w:name w:val="footer"/>
    <w:basedOn w:val="Normal"/>
    <w:link w:val="FooterChar"/>
    <w:uiPriority w:val="99"/>
    <w:unhideWhenUsed/>
    <w:rsid w:val="007F10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User</dc:creator>
  <cp:lastModifiedBy>Peter Bryant</cp:lastModifiedBy>
  <cp:revision>2</cp:revision>
  <dcterms:created xsi:type="dcterms:W3CDTF">2018-03-06T14:34:00Z</dcterms:created>
  <dcterms:modified xsi:type="dcterms:W3CDTF">2018-03-06T14:34:00Z</dcterms:modified>
</cp:coreProperties>
</file>